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7A4" w:rsidRDefault="000D17A4" w:rsidP="000D17A4">
      <w:pPr>
        <w:tabs>
          <w:tab w:val="left" w:pos="34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0D17A4" w:rsidRDefault="000D17A4" w:rsidP="000D17A4">
      <w:pPr>
        <w:tabs>
          <w:tab w:val="left" w:pos="3420"/>
          <w:tab w:val="center" w:pos="4680"/>
        </w:tabs>
        <w:spacing w:line="480" w:lineRule="auto"/>
        <w:rPr>
          <w:rFonts w:ascii="Times New Roman" w:hAnsi="Times New Roman" w:cs="Times New Roman"/>
          <w:sz w:val="24"/>
          <w:szCs w:val="24"/>
        </w:rPr>
      </w:pPr>
    </w:p>
    <w:p w:rsidR="000D17A4" w:rsidRDefault="000D17A4" w:rsidP="000D17A4">
      <w:pPr>
        <w:tabs>
          <w:tab w:val="left" w:pos="3420"/>
          <w:tab w:val="center" w:pos="4680"/>
        </w:tabs>
        <w:spacing w:line="480" w:lineRule="auto"/>
        <w:rPr>
          <w:rFonts w:ascii="Times New Roman" w:hAnsi="Times New Roman" w:cs="Times New Roman"/>
          <w:sz w:val="24"/>
          <w:szCs w:val="24"/>
        </w:rPr>
      </w:pPr>
    </w:p>
    <w:p w:rsidR="000157F3" w:rsidRDefault="000157F3" w:rsidP="000D17A4">
      <w:pPr>
        <w:tabs>
          <w:tab w:val="left" w:pos="3420"/>
          <w:tab w:val="center" w:pos="4680"/>
        </w:tabs>
        <w:spacing w:line="480" w:lineRule="auto"/>
        <w:rPr>
          <w:rFonts w:ascii="Times New Roman" w:hAnsi="Times New Roman" w:cs="Times New Roman"/>
          <w:sz w:val="24"/>
          <w:szCs w:val="24"/>
        </w:rPr>
      </w:pPr>
    </w:p>
    <w:p w:rsidR="000157F3" w:rsidRDefault="000157F3" w:rsidP="000D17A4">
      <w:pPr>
        <w:tabs>
          <w:tab w:val="left" w:pos="3420"/>
          <w:tab w:val="center" w:pos="4680"/>
        </w:tabs>
        <w:spacing w:line="480" w:lineRule="auto"/>
        <w:rPr>
          <w:rFonts w:ascii="Times New Roman" w:hAnsi="Times New Roman" w:cs="Times New Roman"/>
          <w:sz w:val="24"/>
          <w:szCs w:val="24"/>
        </w:rPr>
      </w:pPr>
    </w:p>
    <w:p w:rsidR="000D17A4" w:rsidRDefault="000D17A4" w:rsidP="000D17A4">
      <w:pPr>
        <w:tabs>
          <w:tab w:val="left" w:pos="3420"/>
          <w:tab w:val="center" w:pos="4680"/>
        </w:tabs>
        <w:spacing w:line="480" w:lineRule="auto"/>
        <w:jc w:val="center"/>
        <w:rPr>
          <w:rFonts w:ascii="Times New Roman" w:hAnsi="Times New Roman" w:cs="Times New Roman"/>
          <w:sz w:val="24"/>
          <w:szCs w:val="24"/>
        </w:rPr>
      </w:pPr>
    </w:p>
    <w:p w:rsidR="000D17A4" w:rsidRDefault="000D17A4" w:rsidP="000D17A4">
      <w:pPr>
        <w:tabs>
          <w:tab w:val="left" w:pos="3420"/>
          <w:tab w:val="center" w:pos="4680"/>
        </w:tabs>
        <w:spacing w:line="480" w:lineRule="auto"/>
        <w:jc w:val="center"/>
        <w:rPr>
          <w:rFonts w:ascii="Times New Roman" w:hAnsi="Times New Roman" w:cs="Times New Roman"/>
          <w:sz w:val="24"/>
          <w:szCs w:val="24"/>
        </w:rPr>
      </w:pPr>
    </w:p>
    <w:p w:rsidR="000D17A4" w:rsidRPr="000D17A4" w:rsidRDefault="000D17A4" w:rsidP="000D17A4">
      <w:pPr>
        <w:tabs>
          <w:tab w:val="left" w:pos="3420"/>
          <w:tab w:val="center" w:pos="4680"/>
        </w:tabs>
        <w:spacing w:line="480" w:lineRule="auto"/>
        <w:jc w:val="center"/>
        <w:rPr>
          <w:rFonts w:ascii="Times New Roman" w:hAnsi="Times New Roman" w:cs="Times New Roman"/>
          <w:sz w:val="24"/>
          <w:szCs w:val="24"/>
        </w:rPr>
      </w:pPr>
      <w:r w:rsidRPr="000D17A4">
        <w:rPr>
          <w:rFonts w:ascii="Times New Roman" w:hAnsi="Times New Roman" w:cs="Times New Roman"/>
          <w:sz w:val="24"/>
          <w:szCs w:val="24"/>
        </w:rPr>
        <w:t>Global Health</w:t>
      </w:r>
    </w:p>
    <w:p w:rsidR="000D17A4" w:rsidRDefault="000D17A4" w:rsidP="000D17A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D17A4" w:rsidRDefault="000D17A4" w:rsidP="000D17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D17A4" w:rsidRDefault="000D17A4" w:rsidP="000D17A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D17A4" w:rsidRDefault="000D17A4" w:rsidP="000D17A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D17A4" w:rsidRDefault="000D17A4" w:rsidP="000157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Global </w:t>
      </w:r>
      <w:r w:rsidR="002D29E9">
        <w:rPr>
          <w:rFonts w:ascii="Times New Roman" w:hAnsi="Times New Roman" w:cs="Times New Roman"/>
          <w:sz w:val="24"/>
          <w:szCs w:val="24"/>
        </w:rPr>
        <w:t>Health</w:t>
      </w:r>
      <w:r w:rsidR="000157F3">
        <w:rPr>
          <w:rFonts w:ascii="Times New Roman" w:hAnsi="Times New Roman" w:cs="Times New Roman"/>
          <w:sz w:val="24"/>
          <w:szCs w:val="24"/>
        </w:rPr>
        <w:t>.</w:t>
      </w:r>
    </w:p>
    <w:p w:rsidR="000157F3" w:rsidRDefault="000157F3" w:rsidP="000157F3">
      <w:pPr>
        <w:spacing w:line="480" w:lineRule="auto"/>
        <w:ind w:firstLine="720"/>
        <w:jc w:val="center"/>
        <w:rPr>
          <w:rFonts w:ascii="Times New Roman" w:hAnsi="Times New Roman" w:cs="Times New Roman"/>
          <w:b/>
          <w:sz w:val="24"/>
          <w:szCs w:val="24"/>
        </w:rPr>
      </w:pPr>
      <w:r w:rsidRPr="000157F3">
        <w:rPr>
          <w:rFonts w:ascii="Times New Roman" w:hAnsi="Times New Roman" w:cs="Times New Roman"/>
          <w:b/>
          <w:sz w:val="24"/>
          <w:szCs w:val="24"/>
        </w:rPr>
        <w:t>The case of Cuba.</w:t>
      </w:r>
    </w:p>
    <w:p w:rsidR="000157F3" w:rsidRDefault="000157F3" w:rsidP="000157F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Part 1.</w:t>
      </w:r>
    </w:p>
    <w:p w:rsidR="000157F3" w:rsidRDefault="00597D55" w:rsidP="000157F3">
      <w:pPr>
        <w:spacing w:line="480" w:lineRule="auto"/>
        <w:ind w:firstLine="720"/>
        <w:rPr>
          <w:rFonts w:ascii="Times New Roman" w:hAnsi="Times New Roman" w:cs="Times New Roman"/>
          <w:sz w:val="24"/>
          <w:szCs w:val="24"/>
        </w:rPr>
      </w:pPr>
      <w:r w:rsidRPr="000157F3">
        <w:rPr>
          <w:rFonts w:ascii="Times New Roman" w:hAnsi="Times New Roman" w:cs="Times New Roman"/>
          <w:sz w:val="24"/>
          <w:szCs w:val="24"/>
        </w:rPr>
        <w:t>Obesity is a key nutrition</w:t>
      </w:r>
      <w:r w:rsidR="000157F3">
        <w:rPr>
          <w:rFonts w:ascii="Times New Roman" w:hAnsi="Times New Roman" w:cs="Times New Roman"/>
          <w:sz w:val="24"/>
          <w:szCs w:val="24"/>
        </w:rPr>
        <w:t>al issue faced by citizens in</w:t>
      </w:r>
      <w:r w:rsidRPr="000157F3">
        <w:rPr>
          <w:rFonts w:ascii="Times New Roman" w:hAnsi="Times New Roman" w:cs="Times New Roman"/>
          <w:sz w:val="24"/>
          <w:szCs w:val="24"/>
        </w:rPr>
        <w:t xml:space="preserve"> Cuba. In Cuba, obesity mostly affects women thus signifying an 18.1% increase over the recent years. The key risk factors for obesity in Cuba are the consumption of high levels of fats, carbohydrates, and sugar. Use of these foods has been a national norm hence</w:t>
      </w:r>
      <w:r w:rsidR="000157F3">
        <w:rPr>
          <w:rFonts w:ascii="Times New Roman" w:hAnsi="Times New Roman" w:cs="Times New Roman"/>
          <w:sz w:val="24"/>
          <w:szCs w:val="24"/>
        </w:rPr>
        <w:t xml:space="preserve"> increasing obesity cases in the country</w:t>
      </w:r>
      <w:r w:rsidRPr="000157F3">
        <w:rPr>
          <w:rFonts w:ascii="Times New Roman" w:hAnsi="Times New Roman" w:cs="Times New Roman"/>
          <w:sz w:val="24"/>
          <w:szCs w:val="24"/>
        </w:rPr>
        <w:t xml:space="preserve"> (Ryan &amp; Braverman, 2014). A</w:t>
      </w:r>
      <w:r w:rsidR="000157F3">
        <w:rPr>
          <w:rFonts w:ascii="Times New Roman" w:hAnsi="Times New Roman" w:cs="Times New Roman"/>
          <w:sz w:val="24"/>
          <w:szCs w:val="24"/>
        </w:rPr>
        <w:t>gain, lack of exercises is anot</w:t>
      </w:r>
      <w:r w:rsidR="000157F3" w:rsidRPr="000157F3">
        <w:rPr>
          <w:rFonts w:ascii="Times New Roman" w:hAnsi="Times New Roman" w:cs="Times New Roman"/>
          <w:sz w:val="24"/>
          <w:szCs w:val="24"/>
        </w:rPr>
        <w:t>h</w:t>
      </w:r>
      <w:r w:rsidR="000157F3">
        <w:rPr>
          <w:rFonts w:ascii="Times New Roman" w:hAnsi="Times New Roman" w:cs="Times New Roman"/>
          <w:sz w:val="24"/>
          <w:szCs w:val="24"/>
        </w:rPr>
        <w:t xml:space="preserve">er </w:t>
      </w:r>
      <w:r w:rsidR="000157F3" w:rsidRPr="000157F3">
        <w:rPr>
          <w:rFonts w:ascii="Times New Roman" w:hAnsi="Times New Roman" w:cs="Times New Roman"/>
          <w:sz w:val="24"/>
          <w:szCs w:val="24"/>
        </w:rPr>
        <w:t>key</w:t>
      </w:r>
      <w:r w:rsidRPr="000157F3">
        <w:rPr>
          <w:rFonts w:ascii="Times New Roman" w:hAnsi="Times New Roman" w:cs="Times New Roman"/>
          <w:sz w:val="24"/>
          <w:szCs w:val="24"/>
        </w:rPr>
        <w:t xml:space="preserve"> risk factor in regards to obesity since many people rarely indulge themselves in exercises. </w:t>
      </w:r>
    </w:p>
    <w:p w:rsidR="00597D55" w:rsidRPr="000157F3" w:rsidRDefault="00597D55" w:rsidP="000157F3">
      <w:pPr>
        <w:spacing w:line="480" w:lineRule="auto"/>
        <w:ind w:firstLine="720"/>
        <w:rPr>
          <w:rFonts w:ascii="Times New Roman" w:hAnsi="Times New Roman" w:cs="Times New Roman"/>
          <w:b/>
          <w:sz w:val="24"/>
          <w:szCs w:val="24"/>
        </w:rPr>
      </w:pPr>
      <w:r w:rsidRPr="000157F3">
        <w:rPr>
          <w:rFonts w:ascii="Times New Roman" w:hAnsi="Times New Roman" w:cs="Times New Roman"/>
          <w:sz w:val="24"/>
          <w:szCs w:val="24"/>
        </w:rPr>
        <w:t>Obesity is closely linked with health since it results in negative implications such as heart attack and high blood pressure if not regulated. As a result, obesity lowers the economic development of Cuba since a lot of resources are wasted to hire personnel to handle</w:t>
      </w:r>
      <w:r w:rsidR="000157F3">
        <w:rPr>
          <w:rFonts w:ascii="Times New Roman" w:hAnsi="Times New Roman" w:cs="Times New Roman"/>
          <w:sz w:val="24"/>
          <w:szCs w:val="24"/>
        </w:rPr>
        <w:t xml:space="preserve"> men, </w:t>
      </w:r>
      <w:r w:rsidR="000157F3" w:rsidRPr="000157F3">
        <w:rPr>
          <w:rFonts w:ascii="Times New Roman" w:hAnsi="Times New Roman" w:cs="Times New Roman"/>
          <w:sz w:val="24"/>
          <w:szCs w:val="24"/>
        </w:rPr>
        <w:t>women</w:t>
      </w:r>
      <w:r w:rsidR="000157F3">
        <w:rPr>
          <w:rFonts w:ascii="Times New Roman" w:hAnsi="Times New Roman" w:cs="Times New Roman"/>
          <w:sz w:val="24"/>
          <w:szCs w:val="24"/>
        </w:rPr>
        <w:t xml:space="preserve"> and children</w:t>
      </w:r>
      <w:r w:rsidRPr="000157F3">
        <w:rPr>
          <w:rFonts w:ascii="Times New Roman" w:hAnsi="Times New Roman" w:cs="Times New Roman"/>
          <w:sz w:val="24"/>
          <w:szCs w:val="24"/>
        </w:rPr>
        <w:t xml:space="preserve"> who have obesity-related complications. Lastly, the government and healthcare providers have shown concern over the rising rate of obese women by encouraging restaurants to sell foods that are free from fat, sugars, and chemicals. </w:t>
      </w:r>
    </w:p>
    <w:p w:rsidR="000157F3" w:rsidRDefault="000157F3" w:rsidP="000157F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Part 2.</w:t>
      </w:r>
    </w:p>
    <w:p w:rsidR="000157F3" w:rsidRDefault="00597D55" w:rsidP="000157F3">
      <w:pPr>
        <w:spacing w:line="480" w:lineRule="auto"/>
        <w:ind w:firstLine="720"/>
        <w:rPr>
          <w:rFonts w:ascii="Times New Roman" w:hAnsi="Times New Roman" w:cs="Times New Roman"/>
          <w:sz w:val="24"/>
          <w:szCs w:val="24"/>
        </w:rPr>
      </w:pPr>
      <w:r w:rsidRPr="000157F3">
        <w:rPr>
          <w:rFonts w:ascii="Times New Roman" w:hAnsi="Times New Roman" w:cs="Times New Roman"/>
          <w:sz w:val="24"/>
          <w:szCs w:val="24"/>
        </w:rPr>
        <w:t>Typhoid fever is a key health issue in Cuba. Typhoid fever has in</w:t>
      </w:r>
      <w:r w:rsidR="000157F3">
        <w:rPr>
          <w:rFonts w:ascii="Times New Roman" w:hAnsi="Times New Roman" w:cs="Times New Roman"/>
          <w:sz w:val="24"/>
          <w:szCs w:val="24"/>
        </w:rPr>
        <w:t xml:space="preserve">creased among children who are </w:t>
      </w:r>
      <w:r w:rsidRPr="000157F3">
        <w:rPr>
          <w:rFonts w:ascii="Times New Roman" w:hAnsi="Times New Roman" w:cs="Times New Roman"/>
          <w:sz w:val="24"/>
          <w:szCs w:val="24"/>
        </w:rPr>
        <w:t>15 years and below. These children are exposed to getting the fever because they use contaminated water or food unknowingly both at schools and at home. According to Levine (2018), the key risk factors are using untreated water with chlorine or other chemicals that are used to treat water. Consequently, eating uncovered food</w:t>
      </w:r>
      <w:r w:rsidR="000157F3">
        <w:rPr>
          <w:rFonts w:ascii="Times New Roman" w:hAnsi="Times New Roman" w:cs="Times New Roman"/>
          <w:sz w:val="24"/>
          <w:szCs w:val="24"/>
        </w:rPr>
        <w:t xml:space="preserve"> which</w:t>
      </w:r>
      <w:r w:rsidRPr="000157F3">
        <w:rPr>
          <w:rFonts w:ascii="Times New Roman" w:hAnsi="Times New Roman" w:cs="Times New Roman"/>
          <w:sz w:val="24"/>
          <w:szCs w:val="24"/>
        </w:rPr>
        <w:t xml:space="preserve"> may have traces of the fever is </w:t>
      </w:r>
      <w:r w:rsidRPr="000157F3">
        <w:rPr>
          <w:rFonts w:ascii="Times New Roman" w:hAnsi="Times New Roman" w:cs="Times New Roman"/>
          <w:sz w:val="24"/>
          <w:szCs w:val="24"/>
        </w:rPr>
        <w:lastRenderedPageBreak/>
        <w:t>also a key factor regarding typhoid. This has resulted in an increase of 47.7% as a result of children eating contaminated food</w:t>
      </w:r>
      <w:r w:rsidR="000157F3" w:rsidRPr="000157F3">
        <w:rPr>
          <w:rFonts w:ascii="Times New Roman" w:hAnsi="Times New Roman" w:cs="Times New Roman"/>
          <w:sz w:val="24"/>
          <w:szCs w:val="24"/>
        </w:rPr>
        <w:t xml:space="preserve"> </w:t>
      </w:r>
      <w:r w:rsidR="000157F3">
        <w:rPr>
          <w:rFonts w:ascii="Times New Roman" w:hAnsi="Times New Roman" w:cs="Times New Roman"/>
          <w:sz w:val="24"/>
          <w:szCs w:val="24"/>
        </w:rPr>
        <w:t>(</w:t>
      </w:r>
      <w:r w:rsidR="000157F3" w:rsidRPr="000157F3">
        <w:rPr>
          <w:rFonts w:ascii="Times New Roman" w:hAnsi="Times New Roman" w:cs="Times New Roman"/>
          <w:sz w:val="24"/>
          <w:szCs w:val="24"/>
        </w:rPr>
        <w:t>Lev</w:t>
      </w:r>
      <w:r w:rsidR="000157F3">
        <w:rPr>
          <w:rFonts w:ascii="Times New Roman" w:hAnsi="Times New Roman" w:cs="Times New Roman"/>
          <w:sz w:val="24"/>
          <w:szCs w:val="24"/>
        </w:rPr>
        <w:t>ine, 2018)</w:t>
      </w:r>
      <w:r w:rsidRPr="000157F3">
        <w:rPr>
          <w:rFonts w:ascii="Times New Roman" w:hAnsi="Times New Roman" w:cs="Times New Roman"/>
          <w:sz w:val="24"/>
          <w:szCs w:val="24"/>
        </w:rPr>
        <w:t>.</w:t>
      </w:r>
    </w:p>
    <w:p w:rsidR="00597D55" w:rsidRPr="000157F3" w:rsidRDefault="00597D55" w:rsidP="000157F3">
      <w:pPr>
        <w:spacing w:line="480" w:lineRule="auto"/>
        <w:ind w:firstLine="720"/>
        <w:rPr>
          <w:rFonts w:ascii="Times New Roman" w:hAnsi="Times New Roman" w:cs="Times New Roman"/>
          <w:sz w:val="24"/>
          <w:szCs w:val="24"/>
        </w:rPr>
      </w:pPr>
      <w:r w:rsidRPr="000157F3">
        <w:rPr>
          <w:rFonts w:ascii="Times New Roman" w:hAnsi="Times New Roman" w:cs="Times New Roman"/>
          <w:sz w:val="24"/>
          <w:szCs w:val="24"/>
        </w:rPr>
        <w:t xml:space="preserve"> This issue is closely related with the social development since children are unable to interact with other members in the society. This is because children are mostly out of school in Cuba to seek medication from healthcare facilities. Again, this influences the economic development since a lot of resources and time is used in treatment procedures which could be used to expand the economy of Cuba instead. To enhance the health of children of Cuba, antibiotics can be administered to fix the symptoms in the initial stages of the fever. The government of Cuba should provide cheap but quality medication as a way of reducing infection</w:t>
      </w:r>
      <w:r w:rsidR="000157F3">
        <w:rPr>
          <w:rFonts w:ascii="Times New Roman" w:hAnsi="Times New Roman" w:cs="Times New Roman"/>
          <w:sz w:val="24"/>
          <w:szCs w:val="24"/>
        </w:rPr>
        <w:t>s</w:t>
      </w:r>
      <w:r w:rsidRPr="000157F3">
        <w:rPr>
          <w:rFonts w:ascii="Times New Roman" w:hAnsi="Times New Roman" w:cs="Times New Roman"/>
          <w:sz w:val="24"/>
          <w:szCs w:val="24"/>
        </w:rPr>
        <w:t>.</w:t>
      </w:r>
    </w:p>
    <w:p w:rsidR="000157F3" w:rsidRDefault="000157F3" w:rsidP="000157F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Part 3.</w:t>
      </w:r>
    </w:p>
    <w:p w:rsidR="000D17A4" w:rsidRPr="000157F3" w:rsidRDefault="00597D55" w:rsidP="000157F3">
      <w:pPr>
        <w:spacing w:line="480" w:lineRule="auto"/>
        <w:ind w:firstLine="720"/>
        <w:rPr>
          <w:rFonts w:ascii="Times New Roman" w:hAnsi="Times New Roman" w:cs="Times New Roman"/>
          <w:sz w:val="24"/>
          <w:szCs w:val="24"/>
        </w:rPr>
      </w:pPr>
      <w:r w:rsidRPr="000157F3">
        <w:rPr>
          <w:rFonts w:ascii="Times New Roman" w:hAnsi="Times New Roman" w:cs="Times New Roman"/>
          <w:sz w:val="24"/>
          <w:szCs w:val="24"/>
        </w:rPr>
        <w:t>The burden attributed to Hepatitis A as an infectious disease can't be assumed in Cuba. This disease does not have specific people who can be affected since anyone can get it. Among the key risk factors are</w:t>
      </w:r>
      <w:r w:rsidR="000157F3">
        <w:rPr>
          <w:rFonts w:ascii="Times New Roman" w:hAnsi="Times New Roman" w:cs="Times New Roman"/>
          <w:sz w:val="24"/>
          <w:szCs w:val="24"/>
        </w:rPr>
        <w:t>;</w:t>
      </w:r>
      <w:r w:rsidRPr="000157F3">
        <w:rPr>
          <w:rFonts w:ascii="Times New Roman" w:hAnsi="Times New Roman" w:cs="Times New Roman"/>
          <w:sz w:val="24"/>
          <w:szCs w:val="24"/>
        </w:rPr>
        <w:t xml:space="preserve"> poor sanitation, consumption of food and water sources which have fecal matter (Kimberlin et al., 2015). Moreover, hep</w:t>
      </w:r>
      <w:r w:rsidR="000157F3">
        <w:rPr>
          <w:rFonts w:ascii="Times New Roman" w:hAnsi="Times New Roman" w:cs="Times New Roman"/>
          <w:sz w:val="24"/>
          <w:szCs w:val="24"/>
        </w:rPr>
        <w:t xml:space="preserve">atitis A greatly influences the economic costs of the country </w:t>
      </w:r>
      <w:r w:rsidRPr="000157F3">
        <w:rPr>
          <w:rFonts w:ascii="Times New Roman" w:hAnsi="Times New Roman" w:cs="Times New Roman"/>
          <w:sz w:val="24"/>
          <w:szCs w:val="24"/>
        </w:rPr>
        <w:t>the infected persons require a lot of resources for tablets and therapies as they undergo treatment. Concerning social costs, the infected</w:t>
      </w:r>
      <w:r w:rsidR="000157F3">
        <w:rPr>
          <w:rFonts w:ascii="Times New Roman" w:hAnsi="Times New Roman" w:cs="Times New Roman"/>
          <w:sz w:val="24"/>
          <w:szCs w:val="24"/>
        </w:rPr>
        <w:t xml:space="preserve"> people</w:t>
      </w:r>
      <w:r w:rsidRPr="000157F3">
        <w:rPr>
          <w:rFonts w:ascii="Times New Roman" w:hAnsi="Times New Roman" w:cs="Times New Roman"/>
          <w:sz w:val="24"/>
          <w:szCs w:val="24"/>
        </w:rPr>
        <w:t xml:space="preserve"> lack opportunities to interact with others thus triggering isolation as they recover. The government of Cuba should provide cheap and available vaccines to patients to reduce infection rates.</w:t>
      </w:r>
    </w:p>
    <w:p w:rsidR="000D17A4" w:rsidRDefault="000D17A4" w:rsidP="000157F3">
      <w:pPr>
        <w:pStyle w:val="ListParagraph"/>
        <w:spacing w:line="480" w:lineRule="auto"/>
        <w:rPr>
          <w:rFonts w:ascii="Times New Roman" w:hAnsi="Times New Roman" w:cs="Times New Roman"/>
          <w:sz w:val="24"/>
          <w:szCs w:val="24"/>
        </w:rPr>
      </w:pPr>
    </w:p>
    <w:p w:rsidR="002D29E9" w:rsidRDefault="002D29E9" w:rsidP="00DE0F82">
      <w:pPr>
        <w:spacing w:line="480" w:lineRule="auto"/>
        <w:rPr>
          <w:rFonts w:ascii="Times New Roman" w:hAnsi="Times New Roman" w:cs="Times New Roman"/>
          <w:sz w:val="24"/>
          <w:szCs w:val="24"/>
        </w:rPr>
      </w:pPr>
    </w:p>
    <w:p w:rsidR="000157F3" w:rsidRDefault="000157F3" w:rsidP="00DE0F82">
      <w:pPr>
        <w:spacing w:line="480" w:lineRule="auto"/>
        <w:rPr>
          <w:rFonts w:ascii="Times New Roman" w:hAnsi="Times New Roman" w:cs="Times New Roman"/>
          <w:sz w:val="24"/>
          <w:szCs w:val="24"/>
        </w:rPr>
      </w:pPr>
    </w:p>
    <w:p w:rsidR="00DE0F82" w:rsidRDefault="000D17A4" w:rsidP="002D29E9">
      <w:pPr>
        <w:spacing w:line="480" w:lineRule="auto"/>
        <w:jc w:val="center"/>
        <w:rPr>
          <w:rFonts w:ascii="Times New Roman" w:hAnsi="Times New Roman" w:cs="Times New Roman"/>
          <w:sz w:val="24"/>
          <w:szCs w:val="24"/>
        </w:rPr>
      </w:pPr>
      <w:r w:rsidRPr="00DE0F82">
        <w:rPr>
          <w:rFonts w:ascii="Times New Roman" w:hAnsi="Times New Roman" w:cs="Times New Roman"/>
          <w:sz w:val="24"/>
          <w:szCs w:val="24"/>
        </w:rPr>
        <w:lastRenderedPageBreak/>
        <w:t>References</w:t>
      </w:r>
    </w:p>
    <w:p w:rsidR="002D29E9" w:rsidRPr="00DE0F82" w:rsidRDefault="002D29E9" w:rsidP="002D29E9">
      <w:pPr>
        <w:spacing w:line="480" w:lineRule="auto"/>
        <w:ind w:left="720" w:hanging="720"/>
        <w:rPr>
          <w:rFonts w:ascii="Times New Roman" w:hAnsi="Times New Roman" w:cs="Times New Roman"/>
          <w:sz w:val="24"/>
          <w:szCs w:val="24"/>
        </w:rPr>
      </w:pPr>
      <w:r w:rsidRPr="00DE0F82">
        <w:rPr>
          <w:rFonts w:ascii="Times New Roman" w:hAnsi="Times New Roman" w:cs="Times New Roman"/>
          <w:sz w:val="24"/>
          <w:szCs w:val="24"/>
        </w:rPr>
        <w:t>Kimberlin, D. W., Brady, M. T., Jackson, M. A., &amp; Long, S. S. (2015). </w:t>
      </w:r>
      <w:r w:rsidRPr="00DE0F82">
        <w:rPr>
          <w:rFonts w:ascii="Times New Roman" w:hAnsi="Times New Roman" w:cs="Times New Roman"/>
          <w:i/>
          <w:iCs/>
          <w:sz w:val="24"/>
          <w:szCs w:val="24"/>
        </w:rPr>
        <w:t>Red Book, (2015): 2015 Report of the Committee on Infectious Diseases</w:t>
      </w:r>
      <w:r w:rsidRPr="00DE0F82">
        <w:rPr>
          <w:rFonts w:ascii="Times New Roman" w:hAnsi="Times New Roman" w:cs="Times New Roman"/>
          <w:sz w:val="24"/>
          <w:szCs w:val="24"/>
        </w:rPr>
        <w:t>. American academy of pediatrics.</w:t>
      </w:r>
    </w:p>
    <w:p w:rsidR="002D29E9" w:rsidRPr="002D29E9" w:rsidRDefault="002D29E9" w:rsidP="002D29E9">
      <w:pPr>
        <w:spacing w:line="480" w:lineRule="auto"/>
        <w:ind w:left="720" w:hanging="720"/>
        <w:rPr>
          <w:rFonts w:ascii="Times New Roman" w:hAnsi="Times New Roman" w:cs="Times New Roman"/>
          <w:sz w:val="24"/>
          <w:szCs w:val="24"/>
        </w:rPr>
      </w:pPr>
      <w:r w:rsidRPr="002D29E9">
        <w:rPr>
          <w:rFonts w:ascii="Times New Roman" w:hAnsi="Times New Roman" w:cs="Times New Roman"/>
          <w:sz w:val="24"/>
          <w:szCs w:val="24"/>
        </w:rPr>
        <w:t>Levine, M. M. (2018). Typhoid fever vaccines. In </w:t>
      </w:r>
      <w:r w:rsidRPr="002D29E9">
        <w:rPr>
          <w:rFonts w:ascii="Times New Roman" w:hAnsi="Times New Roman" w:cs="Times New Roman"/>
          <w:i/>
          <w:iCs/>
          <w:sz w:val="24"/>
          <w:szCs w:val="24"/>
        </w:rPr>
        <w:t>Plotkin's Vaccines (Seventh Edition)</w:t>
      </w:r>
      <w:r w:rsidRPr="002D29E9">
        <w:rPr>
          <w:rFonts w:ascii="Times New Roman" w:hAnsi="Times New Roman" w:cs="Times New Roman"/>
          <w:sz w:val="24"/>
          <w:szCs w:val="24"/>
        </w:rPr>
        <w:t> (pp. 1114-1144).</w:t>
      </w:r>
    </w:p>
    <w:p w:rsidR="002D29E9" w:rsidRPr="002D29E9" w:rsidRDefault="002D29E9" w:rsidP="002D29E9">
      <w:pPr>
        <w:spacing w:line="480" w:lineRule="auto"/>
        <w:ind w:left="720" w:hanging="720"/>
        <w:rPr>
          <w:rFonts w:ascii="Times New Roman" w:hAnsi="Times New Roman" w:cs="Times New Roman"/>
          <w:sz w:val="24"/>
          <w:szCs w:val="24"/>
        </w:rPr>
      </w:pPr>
      <w:r w:rsidRPr="002D29E9">
        <w:rPr>
          <w:rFonts w:ascii="Times New Roman" w:hAnsi="Times New Roman" w:cs="Times New Roman"/>
          <w:sz w:val="24"/>
          <w:szCs w:val="24"/>
        </w:rPr>
        <w:t>Ryan, D. H., &amp; Braverman-Panza, J. (2014). Obesity in women. </w:t>
      </w:r>
      <w:r w:rsidRPr="002D29E9">
        <w:rPr>
          <w:rFonts w:ascii="Times New Roman" w:hAnsi="Times New Roman" w:cs="Times New Roman"/>
          <w:i/>
          <w:iCs/>
          <w:sz w:val="24"/>
          <w:szCs w:val="24"/>
        </w:rPr>
        <w:t>The Journal of family pra</w:t>
      </w:r>
      <w:bookmarkStart w:id="0" w:name="_GoBack"/>
      <w:bookmarkEnd w:id="0"/>
      <w:r w:rsidRPr="002D29E9">
        <w:rPr>
          <w:rFonts w:ascii="Times New Roman" w:hAnsi="Times New Roman" w:cs="Times New Roman"/>
          <w:i/>
          <w:iCs/>
          <w:sz w:val="24"/>
          <w:szCs w:val="24"/>
        </w:rPr>
        <w:t>ctice</w:t>
      </w:r>
      <w:r w:rsidRPr="002D29E9">
        <w:rPr>
          <w:rFonts w:ascii="Times New Roman" w:hAnsi="Times New Roman" w:cs="Times New Roman"/>
          <w:sz w:val="24"/>
          <w:szCs w:val="24"/>
        </w:rPr>
        <w:t>, </w:t>
      </w:r>
      <w:r w:rsidRPr="002D29E9">
        <w:rPr>
          <w:rFonts w:ascii="Times New Roman" w:hAnsi="Times New Roman" w:cs="Times New Roman"/>
          <w:i/>
          <w:iCs/>
          <w:sz w:val="24"/>
          <w:szCs w:val="24"/>
        </w:rPr>
        <w:t>63</w:t>
      </w:r>
      <w:r w:rsidRPr="002D29E9">
        <w:rPr>
          <w:rFonts w:ascii="Times New Roman" w:hAnsi="Times New Roman" w:cs="Times New Roman"/>
          <w:sz w:val="24"/>
          <w:szCs w:val="24"/>
        </w:rPr>
        <w:t>(2 Suppl), S15-20.</w:t>
      </w:r>
    </w:p>
    <w:sectPr w:rsidR="002D29E9" w:rsidRPr="002D29E9" w:rsidSect="000D17A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84A" w:rsidRDefault="00B7184A" w:rsidP="000D17A4">
      <w:pPr>
        <w:spacing w:after="0" w:line="240" w:lineRule="auto"/>
      </w:pPr>
      <w:r>
        <w:separator/>
      </w:r>
    </w:p>
  </w:endnote>
  <w:endnote w:type="continuationSeparator" w:id="1">
    <w:p w:rsidR="00B7184A" w:rsidRDefault="00B7184A" w:rsidP="000D17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84A" w:rsidRDefault="00B7184A" w:rsidP="000D17A4">
      <w:pPr>
        <w:spacing w:after="0" w:line="240" w:lineRule="auto"/>
      </w:pPr>
      <w:r>
        <w:separator/>
      </w:r>
    </w:p>
  </w:footnote>
  <w:footnote w:type="continuationSeparator" w:id="1">
    <w:p w:rsidR="00B7184A" w:rsidRDefault="00B7184A" w:rsidP="000D17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87045488"/>
      <w:docPartObj>
        <w:docPartGallery w:val="Page Numbers (Top of Page)"/>
        <w:docPartUnique/>
      </w:docPartObj>
    </w:sdtPr>
    <w:sdtEndPr>
      <w:rPr>
        <w:noProof/>
      </w:rPr>
    </w:sdtEndPr>
    <w:sdtContent>
      <w:p w:rsidR="000D17A4" w:rsidRPr="000D17A4" w:rsidRDefault="000D17A4" w:rsidP="000D17A4">
        <w:pPr>
          <w:pStyle w:val="Header"/>
          <w:rPr>
            <w:rFonts w:ascii="Times New Roman" w:hAnsi="Times New Roman" w:cs="Times New Roman"/>
            <w:sz w:val="24"/>
            <w:szCs w:val="24"/>
          </w:rPr>
        </w:pPr>
        <w:r w:rsidRPr="000D17A4">
          <w:rPr>
            <w:rFonts w:ascii="Times New Roman" w:hAnsi="Times New Roman" w:cs="Times New Roman"/>
            <w:sz w:val="24"/>
            <w:szCs w:val="24"/>
          </w:rPr>
          <w:t>GLOBAL HEALTH</w:t>
        </w:r>
        <w:r w:rsidR="000157F3">
          <w:rPr>
            <w:rFonts w:ascii="Times New Roman" w:hAnsi="Times New Roman" w:cs="Times New Roman"/>
            <w:sz w:val="24"/>
            <w:szCs w:val="24"/>
          </w:rPr>
          <w:t xml:space="preserve">                                                                                                                       </w:t>
        </w:r>
        <w:r w:rsidR="006C155E" w:rsidRPr="000D17A4">
          <w:rPr>
            <w:rFonts w:ascii="Times New Roman" w:hAnsi="Times New Roman" w:cs="Times New Roman"/>
            <w:sz w:val="24"/>
            <w:szCs w:val="24"/>
          </w:rPr>
          <w:fldChar w:fldCharType="begin"/>
        </w:r>
        <w:r w:rsidRPr="000D17A4">
          <w:rPr>
            <w:rFonts w:ascii="Times New Roman" w:hAnsi="Times New Roman" w:cs="Times New Roman"/>
            <w:sz w:val="24"/>
            <w:szCs w:val="24"/>
          </w:rPr>
          <w:instrText xml:space="preserve"> PAGE   \* MERGEFORMAT </w:instrText>
        </w:r>
        <w:r w:rsidR="006C155E" w:rsidRPr="000D17A4">
          <w:rPr>
            <w:rFonts w:ascii="Times New Roman" w:hAnsi="Times New Roman" w:cs="Times New Roman"/>
            <w:sz w:val="24"/>
            <w:szCs w:val="24"/>
          </w:rPr>
          <w:fldChar w:fldCharType="separate"/>
        </w:r>
        <w:r w:rsidR="007D79F4">
          <w:rPr>
            <w:rFonts w:ascii="Times New Roman" w:hAnsi="Times New Roman" w:cs="Times New Roman"/>
            <w:noProof/>
            <w:sz w:val="24"/>
            <w:szCs w:val="24"/>
          </w:rPr>
          <w:t>3</w:t>
        </w:r>
        <w:r w:rsidR="006C155E" w:rsidRPr="000D17A4">
          <w:rPr>
            <w:rFonts w:ascii="Times New Roman" w:hAnsi="Times New Roman" w:cs="Times New Roman"/>
            <w:noProof/>
            <w:sz w:val="24"/>
            <w:szCs w:val="24"/>
          </w:rPr>
          <w:fldChar w:fldCharType="end"/>
        </w:r>
      </w:p>
    </w:sdtContent>
  </w:sdt>
  <w:p w:rsidR="000D17A4" w:rsidRPr="000D17A4" w:rsidRDefault="000D17A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A4" w:rsidRPr="000D17A4" w:rsidRDefault="000D17A4" w:rsidP="000D17A4">
    <w:pPr>
      <w:pStyle w:val="Header"/>
      <w:rPr>
        <w:rFonts w:ascii="Times New Roman" w:hAnsi="Times New Roman" w:cs="Times New Roman"/>
        <w:sz w:val="24"/>
        <w:szCs w:val="24"/>
      </w:rPr>
    </w:pPr>
    <w:r w:rsidRPr="000D17A4">
      <w:rPr>
        <w:rFonts w:ascii="Times New Roman" w:hAnsi="Times New Roman" w:cs="Times New Roman"/>
        <w:sz w:val="24"/>
        <w:szCs w:val="24"/>
      </w:rPr>
      <w:t>Running Head: GLOBAL HEALTH</w:t>
    </w:r>
  </w:p>
  <w:p w:rsidR="000D17A4" w:rsidRPr="000D17A4" w:rsidRDefault="000D17A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04762"/>
    <w:multiLevelType w:val="hybridMultilevel"/>
    <w:tmpl w:val="A59E21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4D7F0C"/>
    <w:multiLevelType w:val="hybridMultilevel"/>
    <w:tmpl w:val="73B6811A"/>
    <w:lvl w:ilvl="0" w:tplc="26DA02B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UwNDc2MDc0NTMwNDJR0lEKTi0uzszPAykwrAUArrQC3iwAAAA="/>
  </w:docVars>
  <w:rsids>
    <w:rsidRoot w:val="00FE6F5D"/>
    <w:rsid w:val="000157F3"/>
    <w:rsid w:val="000D17A4"/>
    <w:rsid w:val="002D29E9"/>
    <w:rsid w:val="003C5236"/>
    <w:rsid w:val="003F011A"/>
    <w:rsid w:val="00481A3E"/>
    <w:rsid w:val="00597D55"/>
    <w:rsid w:val="005E4440"/>
    <w:rsid w:val="006C155E"/>
    <w:rsid w:val="006F37D3"/>
    <w:rsid w:val="007D79F4"/>
    <w:rsid w:val="00842265"/>
    <w:rsid w:val="00931862"/>
    <w:rsid w:val="00B11757"/>
    <w:rsid w:val="00B7184A"/>
    <w:rsid w:val="00BB6C99"/>
    <w:rsid w:val="00C213AD"/>
    <w:rsid w:val="00D64DC0"/>
    <w:rsid w:val="00D73D0A"/>
    <w:rsid w:val="00DE0F82"/>
    <w:rsid w:val="00E81221"/>
    <w:rsid w:val="00E86420"/>
    <w:rsid w:val="00F77385"/>
    <w:rsid w:val="00FE6F5D"/>
    <w:rsid w:val="00FF62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A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7D3"/>
    <w:pPr>
      <w:ind w:left="720"/>
      <w:contextualSpacing/>
    </w:pPr>
  </w:style>
  <w:style w:type="paragraph" w:styleId="Header">
    <w:name w:val="header"/>
    <w:basedOn w:val="Normal"/>
    <w:link w:val="HeaderChar"/>
    <w:uiPriority w:val="99"/>
    <w:unhideWhenUsed/>
    <w:rsid w:val="000D1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7A4"/>
  </w:style>
  <w:style w:type="paragraph" w:styleId="Footer">
    <w:name w:val="footer"/>
    <w:basedOn w:val="Normal"/>
    <w:link w:val="FooterChar"/>
    <w:uiPriority w:val="99"/>
    <w:unhideWhenUsed/>
    <w:rsid w:val="000D1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7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2018-07-12T01:05:00Z</dcterms:created>
  <dcterms:modified xsi:type="dcterms:W3CDTF">2018-07-12T01:05:00Z</dcterms:modified>
</cp:coreProperties>
</file>